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73" w:rsidRDefault="001856D0" w14:paraId="3CC51EB3" w14:textId="77777777">
      <w:pPr>
        <w:autoSpaceDE w:val="0"/>
        <w:autoSpaceDN w:val="0"/>
        <w:adjustRightInd w:val="0"/>
        <w:spacing w:before="0" w:after="0"/>
        <w:ind w:left="1416" w:hanging="1371"/>
        <w:rPr>
          <w:b/>
          <w:bCs/>
          <w:sz w:val="23"/>
          <w:szCs w:val="23"/>
        </w:rPr>
      </w:pPr>
      <w:bookmarkStart w:name="_GoBack" w:id="0"/>
      <w:bookmarkEnd w:id="0"/>
      <w:r>
        <w:rPr>
          <w:b/>
          <w:bCs/>
          <w:sz w:val="23"/>
          <w:szCs w:val="23"/>
        </w:rPr>
        <w:t>36100-IV</w:t>
      </w:r>
      <w:r>
        <w:rPr>
          <w:b/>
          <w:bCs/>
          <w:sz w:val="23"/>
          <w:szCs w:val="23"/>
        </w:rPr>
        <w:tab/>
        <w:t>Jaarverslag Koninkrijksrelaties en het BES-fonds 2021</w:t>
      </w:r>
    </w:p>
    <w:p w:rsidR="008B3F73" w:rsidRDefault="008B3F73" w14:paraId="713786CD" w14:textId="77777777">
      <w:pPr>
        <w:autoSpaceDE w:val="0"/>
        <w:autoSpaceDN w:val="0"/>
        <w:adjustRightInd w:val="0"/>
        <w:spacing w:before="0" w:after="0"/>
        <w:ind w:left="1416" w:hanging="1371"/>
        <w:rPr>
          <w:b/>
        </w:rPr>
      </w:pPr>
    </w:p>
    <w:p w:rsidR="008B3F73" w:rsidRDefault="001856D0" w14:paraId="7A3B5523" w14:textId="77777777">
      <w:pPr>
        <w:rPr>
          <w:b/>
        </w:rPr>
      </w:pPr>
      <w:r>
        <w:rPr>
          <w:b/>
        </w:rPr>
        <w:t xml:space="preserve">nr. </w:t>
      </w:r>
      <w:r>
        <w:rPr>
          <w:b/>
        </w:rPr>
        <w:tab/>
      </w:r>
      <w:r>
        <w:rPr>
          <w:b/>
        </w:rPr>
        <w:tab/>
        <w:t>Lijst van vragen en antwoorden</w:t>
      </w:r>
    </w:p>
    <w:p w:rsidR="008B3F73" w:rsidRDefault="001856D0" w14:paraId="513E2ADB" w14:textId="77777777">
      <w:r>
        <w:tab/>
      </w:r>
      <w:r>
        <w:tab/>
      </w:r>
    </w:p>
    <w:p w:rsidR="008B3F73" w:rsidRDefault="001856D0" w14:paraId="58FEF93C" w14:textId="77777777">
      <w:pPr>
        <w:ind w:left="702" w:firstLine="708"/>
        <w:rPr>
          <w:i/>
        </w:rPr>
      </w:pPr>
      <w:r>
        <w:t xml:space="preserve">Vastgesteld </w:t>
      </w:r>
      <w:r>
        <w:rPr>
          <w:i/>
        </w:rPr>
        <w:t>(wordt door griffie ingevuld als antwoorden er zijn)</w:t>
      </w:r>
    </w:p>
    <w:p w:rsidR="008B3F73" w:rsidRDefault="00F5303B" w14:paraId="48AC5F4B" w14:textId="77777777">
      <w:pPr>
        <w:ind w:left="1410"/>
      </w:pPr>
      <w:r>
        <w:t>De vaste commissie voor Koninkrijksrelaties</w:t>
      </w:r>
      <w:r w:rsidR="001856D0">
        <w:t xml:space="preserve"> heeft een aantal vragen voorgelegd aan de </w:t>
      </w:r>
      <w:r>
        <w:t>staatssecretaris voor Binnenlandse Zaken en Koninkrijksrelaties</w:t>
      </w:r>
      <w:r w:rsidR="001856D0">
        <w:t xml:space="preserve"> over het </w:t>
      </w:r>
      <w:r w:rsidR="001856D0">
        <w:rPr>
          <w:b/>
        </w:rPr>
        <w:t>Jaarverslag Koninkrijksrelaties en het BES-fonds 2021</w:t>
      </w:r>
      <w:r w:rsidR="001856D0">
        <w:t xml:space="preserve"> (</w:t>
      </w:r>
      <w:r w:rsidR="001856D0">
        <w:rPr>
          <w:b/>
        </w:rPr>
        <w:t>36100-IV-1</w:t>
      </w:r>
      <w:r w:rsidR="001856D0">
        <w:t xml:space="preserve">, nr. </w:t>
      </w:r>
      <w:r w:rsidR="001856D0">
        <w:rPr>
          <w:b/>
        </w:rPr>
        <w:t>2</w:t>
      </w:r>
      <w:r w:rsidR="001856D0">
        <w:t>).</w:t>
      </w:r>
    </w:p>
    <w:p w:rsidR="008B3F73" w:rsidRDefault="009B2EDA" w14:paraId="17D09AB0" w14:textId="7C49AC03">
      <w:pPr>
        <w:ind w:left="1410"/>
      </w:pPr>
      <w:r>
        <w:t>De daarop door de staatssecretaris</w:t>
      </w:r>
      <w:r w:rsidR="001856D0">
        <w:t xml:space="preserve"> gegeven antwoorden zijn hierbij afgedrukt.</w:t>
      </w:r>
    </w:p>
    <w:p w:rsidR="008B3F73" w:rsidRDefault="008B3F73" w14:paraId="38CB0EA1" w14:textId="77777777">
      <w:pPr>
        <w:spacing w:before="0" w:after="0"/>
      </w:pPr>
    </w:p>
    <w:p w:rsidR="008B3F73" w:rsidRDefault="001856D0" w14:paraId="60FD1545" w14:textId="77777777">
      <w:pPr>
        <w:spacing w:before="0" w:after="0"/>
        <w:ind w:left="703" w:firstLine="709"/>
      </w:pPr>
      <w:r>
        <w:t xml:space="preserve">Voorzitter van de commissie, </w:t>
      </w:r>
    </w:p>
    <w:p w:rsidR="008B3F73" w:rsidRDefault="001856D0" w14:paraId="6825EFA6" w14:textId="73BF729F">
      <w:pPr>
        <w:spacing w:before="0" w:after="0"/>
      </w:pPr>
      <w:r>
        <w:tab/>
      </w:r>
      <w:r>
        <w:tab/>
      </w:r>
      <w:r w:rsidR="009B2EDA">
        <w:t>Paul</w:t>
      </w:r>
    </w:p>
    <w:p w:rsidR="008B3F73" w:rsidRDefault="001856D0" w14:paraId="1267AF9D" w14:textId="77777777">
      <w:pPr>
        <w:spacing w:before="0" w:after="0"/>
      </w:pPr>
      <w:r>
        <w:tab/>
      </w:r>
      <w:r>
        <w:tab/>
      </w:r>
    </w:p>
    <w:p w:rsidR="008B3F73" w:rsidRDefault="001856D0" w14:paraId="2EC8DAA0" w14:textId="77777777">
      <w:pPr>
        <w:spacing w:before="0" w:after="0"/>
      </w:pPr>
      <w:r>
        <w:tab/>
      </w:r>
      <w:r>
        <w:tab/>
        <w:t>Griffier van de commissie,</w:t>
      </w:r>
    </w:p>
    <w:p w:rsidR="008B3F73" w:rsidRDefault="009B2EDA" w14:paraId="6A77F5A1" w14:textId="4949C918">
      <w:pPr>
        <w:spacing w:before="0" w:after="0"/>
      </w:pPr>
      <w:r>
        <w:tab/>
      </w:r>
      <w:r>
        <w:tab/>
        <w:t>Meijers</w:t>
      </w:r>
    </w:p>
    <w:p w:rsidR="008B3F73" w:rsidRDefault="008B3F73" w14:paraId="17170299" w14:textId="77777777"/>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8B3F73" w:rsidTr="00E7153D" w14:paraId="3EC6A26E" w14:textId="77777777">
        <w:trPr>
          <w:cantSplit/>
        </w:trPr>
        <w:tc>
          <w:tcPr>
            <w:tcW w:w="567" w:type="dxa"/>
          </w:tcPr>
          <w:p w:rsidR="008B3F73" w:rsidRDefault="001856D0" w14:paraId="68CB6AA4" w14:textId="77777777">
            <w:bookmarkStart w:name="bmkStartTabel" w:id="1"/>
            <w:bookmarkEnd w:id="1"/>
            <w:r>
              <w:t>Nr</w:t>
            </w:r>
          </w:p>
        </w:tc>
        <w:tc>
          <w:tcPr>
            <w:tcW w:w="6521" w:type="dxa"/>
          </w:tcPr>
          <w:p w:rsidR="008B3F73" w:rsidRDefault="001856D0" w14:paraId="5EC70538" w14:textId="77777777">
            <w:r>
              <w:t>Vraag</w:t>
            </w:r>
          </w:p>
        </w:tc>
        <w:tc>
          <w:tcPr>
            <w:tcW w:w="850" w:type="dxa"/>
          </w:tcPr>
          <w:p w:rsidR="008B3F73" w:rsidRDefault="001856D0" w14:paraId="142027E9" w14:textId="77777777">
            <w:pPr>
              <w:jc w:val="right"/>
            </w:pPr>
            <w:r>
              <w:t>Bijlage</w:t>
            </w:r>
          </w:p>
        </w:tc>
        <w:tc>
          <w:tcPr>
            <w:tcW w:w="992" w:type="dxa"/>
          </w:tcPr>
          <w:p w:rsidR="008B3F73" w:rsidP="00E7153D" w:rsidRDefault="001856D0" w14:paraId="30A7E512" w14:textId="77777777">
            <w:pPr>
              <w:jc w:val="right"/>
            </w:pPr>
            <w:r>
              <w:t>Blz. (van)</w:t>
            </w:r>
          </w:p>
        </w:tc>
        <w:tc>
          <w:tcPr>
            <w:tcW w:w="567" w:type="dxa"/>
          </w:tcPr>
          <w:p w:rsidR="008B3F73" w:rsidP="00E7153D" w:rsidRDefault="001856D0" w14:paraId="340BABB2" w14:textId="77777777">
            <w:pPr>
              <w:jc w:val="center"/>
            </w:pPr>
            <w:r>
              <w:t>t/m</w:t>
            </w:r>
          </w:p>
        </w:tc>
      </w:tr>
      <w:tr w:rsidR="008B3F73" w:rsidTr="00E7153D" w14:paraId="45643B83" w14:textId="77777777">
        <w:tc>
          <w:tcPr>
            <w:tcW w:w="567" w:type="dxa"/>
          </w:tcPr>
          <w:p w:rsidR="008B3F73" w:rsidRDefault="001856D0" w14:paraId="65523CD6" w14:textId="77777777">
            <w:r>
              <w:t>1</w:t>
            </w:r>
          </w:p>
        </w:tc>
        <w:tc>
          <w:tcPr>
            <w:tcW w:w="6521" w:type="dxa"/>
          </w:tcPr>
          <w:p w:rsidR="008B3F73" w:rsidRDefault="001856D0" w14:paraId="1EF4C6A5" w14:textId="77777777">
            <w:r>
              <w:t>Wat is de stand van zaken met betrekking tot de voorwaarde voor liquiditeitssteun ten aanzien van de arbeidsvoorwaarden van politieke ambtsdragers en werknemers in de (semi) politieke sector in relatie tot het normeren van de top inkomens?</w:t>
            </w:r>
          </w:p>
        </w:tc>
        <w:tc>
          <w:tcPr>
            <w:tcW w:w="850" w:type="dxa"/>
          </w:tcPr>
          <w:p w:rsidR="008B3F73" w:rsidRDefault="008B3F73" w14:paraId="2F7566CF" w14:textId="77777777">
            <w:pPr>
              <w:jc w:val="right"/>
            </w:pPr>
          </w:p>
        </w:tc>
        <w:tc>
          <w:tcPr>
            <w:tcW w:w="992" w:type="dxa"/>
          </w:tcPr>
          <w:p w:rsidR="008B3F73" w:rsidRDefault="008B3F73" w14:paraId="45F5D5E3" w14:textId="77777777">
            <w:pPr>
              <w:jc w:val="right"/>
            </w:pPr>
          </w:p>
        </w:tc>
        <w:tc>
          <w:tcPr>
            <w:tcW w:w="567" w:type="dxa"/>
            <w:tcBorders>
              <w:left w:val="nil"/>
            </w:tcBorders>
          </w:tcPr>
          <w:p w:rsidR="008B3F73" w:rsidRDefault="001856D0" w14:paraId="031B3245" w14:textId="77777777">
            <w:pPr>
              <w:jc w:val="right"/>
            </w:pPr>
            <w:r>
              <w:t xml:space="preserve"> </w:t>
            </w:r>
          </w:p>
        </w:tc>
      </w:tr>
      <w:tr w:rsidR="008B3F73" w:rsidTr="00E7153D" w14:paraId="16F04579" w14:textId="77777777">
        <w:tc>
          <w:tcPr>
            <w:tcW w:w="567" w:type="dxa"/>
          </w:tcPr>
          <w:p w:rsidR="008B3F73" w:rsidRDefault="001856D0" w14:paraId="314BDE25" w14:textId="77777777">
            <w:r>
              <w:t>2</w:t>
            </w:r>
          </w:p>
        </w:tc>
        <w:tc>
          <w:tcPr>
            <w:tcW w:w="6521" w:type="dxa"/>
          </w:tcPr>
          <w:p w:rsidR="008B3F73" w:rsidRDefault="0088574D" w14:paraId="4695FBD8" w14:textId="3309A41B">
            <w:r>
              <w:t>Hoeveel geld is vanwege COVID</w:t>
            </w:r>
            <w:r w:rsidR="001856D0">
              <w:t>-19 compensatie naar de eilanden gegaan en waar is dit aan uitgegeven? Mag dit geld ingezet worden voor alles of zijn er beperkingen?</w:t>
            </w:r>
          </w:p>
        </w:tc>
        <w:tc>
          <w:tcPr>
            <w:tcW w:w="850" w:type="dxa"/>
          </w:tcPr>
          <w:p w:rsidR="008B3F73" w:rsidRDefault="008B3F73" w14:paraId="02EB7579" w14:textId="77777777">
            <w:pPr>
              <w:jc w:val="right"/>
            </w:pPr>
          </w:p>
        </w:tc>
        <w:tc>
          <w:tcPr>
            <w:tcW w:w="992" w:type="dxa"/>
          </w:tcPr>
          <w:p w:rsidR="008B3F73" w:rsidRDefault="001856D0" w14:paraId="1E065AEE" w14:textId="77777777">
            <w:pPr>
              <w:jc w:val="right"/>
            </w:pPr>
            <w:r>
              <w:t>11</w:t>
            </w:r>
          </w:p>
        </w:tc>
        <w:tc>
          <w:tcPr>
            <w:tcW w:w="567" w:type="dxa"/>
            <w:tcBorders>
              <w:left w:val="nil"/>
            </w:tcBorders>
          </w:tcPr>
          <w:p w:rsidR="008B3F73" w:rsidRDefault="001856D0" w14:paraId="74DB2A3C" w14:textId="77777777">
            <w:pPr>
              <w:jc w:val="right"/>
            </w:pPr>
            <w:r>
              <w:t xml:space="preserve"> </w:t>
            </w:r>
          </w:p>
        </w:tc>
      </w:tr>
      <w:tr w:rsidR="008B3F73" w:rsidTr="00E7153D" w14:paraId="76341385" w14:textId="77777777">
        <w:tc>
          <w:tcPr>
            <w:tcW w:w="567" w:type="dxa"/>
          </w:tcPr>
          <w:p w:rsidR="008B3F73" w:rsidRDefault="001856D0" w14:paraId="1AA5E83C" w14:textId="77777777">
            <w:r>
              <w:t>3</w:t>
            </w:r>
          </w:p>
        </w:tc>
        <w:tc>
          <w:tcPr>
            <w:tcW w:w="6521" w:type="dxa"/>
          </w:tcPr>
          <w:p w:rsidR="008B3F73" w:rsidP="0088574D" w:rsidRDefault="001856D0" w14:paraId="69CAFEE4" w14:textId="7509DFE5">
            <w:r>
              <w:t>Hoe is de aanpak op het gebied van grensoverschrijdende criminaliteit momenteel vorm</w:t>
            </w:r>
            <w:r w:rsidR="0088574D">
              <w:t>gegeven,</w:t>
            </w:r>
            <w:r>
              <w:t xml:space="preserve"> hoe is de samenwerking met derde landen op dit punt en wie zijn de belangrijkste partners</w:t>
            </w:r>
            <w:r w:rsidR="0088574D">
              <w:t>?</w:t>
            </w:r>
          </w:p>
        </w:tc>
        <w:tc>
          <w:tcPr>
            <w:tcW w:w="850" w:type="dxa"/>
          </w:tcPr>
          <w:p w:rsidR="008B3F73" w:rsidRDefault="008B3F73" w14:paraId="2BA15A67" w14:textId="77777777">
            <w:pPr>
              <w:jc w:val="right"/>
            </w:pPr>
          </w:p>
        </w:tc>
        <w:tc>
          <w:tcPr>
            <w:tcW w:w="992" w:type="dxa"/>
          </w:tcPr>
          <w:p w:rsidR="008B3F73" w:rsidRDefault="001856D0" w14:paraId="6815F8A2" w14:textId="77777777">
            <w:pPr>
              <w:jc w:val="right"/>
            </w:pPr>
            <w:r>
              <w:t>16</w:t>
            </w:r>
          </w:p>
        </w:tc>
        <w:tc>
          <w:tcPr>
            <w:tcW w:w="567" w:type="dxa"/>
            <w:tcBorders>
              <w:left w:val="nil"/>
            </w:tcBorders>
          </w:tcPr>
          <w:p w:rsidR="008B3F73" w:rsidRDefault="001856D0" w14:paraId="2DF0492D" w14:textId="77777777">
            <w:pPr>
              <w:jc w:val="right"/>
            </w:pPr>
            <w:r>
              <w:t xml:space="preserve"> </w:t>
            </w:r>
          </w:p>
        </w:tc>
      </w:tr>
      <w:tr w:rsidR="008B3F73" w:rsidTr="00E7153D" w14:paraId="79BCF0EA" w14:textId="77777777">
        <w:tc>
          <w:tcPr>
            <w:tcW w:w="567" w:type="dxa"/>
          </w:tcPr>
          <w:p w:rsidR="008B3F73" w:rsidRDefault="001856D0" w14:paraId="46DDBCCB" w14:textId="77777777">
            <w:r>
              <w:t>4</w:t>
            </w:r>
          </w:p>
        </w:tc>
        <w:tc>
          <w:tcPr>
            <w:tcW w:w="6521" w:type="dxa"/>
          </w:tcPr>
          <w:p w:rsidR="008B3F73" w:rsidRDefault="001856D0" w14:paraId="43A08BBE" w14:textId="77777777">
            <w:r>
              <w:t>Wat zijn de belangrijkste knelpunten op het gebied van grenstoezicht?</w:t>
            </w:r>
          </w:p>
        </w:tc>
        <w:tc>
          <w:tcPr>
            <w:tcW w:w="850" w:type="dxa"/>
          </w:tcPr>
          <w:p w:rsidR="008B3F73" w:rsidRDefault="008B3F73" w14:paraId="011DC341" w14:textId="77777777">
            <w:pPr>
              <w:jc w:val="right"/>
            </w:pPr>
          </w:p>
        </w:tc>
        <w:tc>
          <w:tcPr>
            <w:tcW w:w="992" w:type="dxa"/>
          </w:tcPr>
          <w:p w:rsidR="008B3F73" w:rsidRDefault="001856D0" w14:paraId="6DD8562C" w14:textId="77777777">
            <w:pPr>
              <w:jc w:val="right"/>
            </w:pPr>
            <w:r>
              <w:t>16</w:t>
            </w:r>
          </w:p>
        </w:tc>
        <w:tc>
          <w:tcPr>
            <w:tcW w:w="567" w:type="dxa"/>
            <w:tcBorders>
              <w:left w:val="nil"/>
            </w:tcBorders>
          </w:tcPr>
          <w:p w:rsidR="008B3F73" w:rsidRDefault="001856D0" w14:paraId="1F6ED3B8" w14:textId="77777777">
            <w:pPr>
              <w:jc w:val="right"/>
            </w:pPr>
            <w:r>
              <w:t xml:space="preserve"> </w:t>
            </w:r>
          </w:p>
        </w:tc>
      </w:tr>
      <w:tr w:rsidR="008B3F73" w:rsidTr="00E7153D" w14:paraId="54D88B68" w14:textId="77777777">
        <w:tc>
          <w:tcPr>
            <w:tcW w:w="567" w:type="dxa"/>
          </w:tcPr>
          <w:p w:rsidR="008B3F73" w:rsidRDefault="001856D0" w14:paraId="60732E40" w14:textId="77777777">
            <w:r>
              <w:t>5</w:t>
            </w:r>
          </w:p>
        </w:tc>
        <w:tc>
          <w:tcPr>
            <w:tcW w:w="6521" w:type="dxa"/>
          </w:tcPr>
          <w:p w:rsidR="008B3F73" w:rsidRDefault="001856D0" w14:paraId="3DC24729" w14:textId="0BE25FB0">
            <w:r>
              <w:t>Wat is de actuele stand van zaken rondom het vliegveld</w:t>
            </w:r>
            <w:r w:rsidR="0088574D">
              <w:t xml:space="preserve"> van</w:t>
            </w:r>
            <w:r>
              <w:t xml:space="preserve"> Sint Maarten en de positie van de Royal Schiphol Group? Wat zijn daar de gevolgen van?</w:t>
            </w:r>
          </w:p>
        </w:tc>
        <w:tc>
          <w:tcPr>
            <w:tcW w:w="850" w:type="dxa"/>
          </w:tcPr>
          <w:p w:rsidR="008B3F73" w:rsidRDefault="008B3F73" w14:paraId="6130B7AD" w14:textId="77777777">
            <w:pPr>
              <w:jc w:val="right"/>
            </w:pPr>
          </w:p>
        </w:tc>
        <w:tc>
          <w:tcPr>
            <w:tcW w:w="992" w:type="dxa"/>
          </w:tcPr>
          <w:p w:rsidR="008B3F73" w:rsidRDefault="001856D0" w14:paraId="25034223" w14:textId="77777777">
            <w:pPr>
              <w:jc w:val="right"/>
            </w:pPr>
            <w:r>
              <w:t>17</w:t>
            </w:r>
          </w:p>
        </w:tc>
        <w:tc>
          <w:tcPr>
            <w:tcW w:w="567" w:type="dxa"/>
            <w:tcBorders>
              <w:left w:val="nil"/>
            </w:tcBorders>
          </w:tcPr>
          <w:p w:rsidR="008B3F73" w:rsidRDefault="001856D0" w14:paraId="090D0DD6" w14:textId="77777777">
            <w:pPr>
              <w:jc w:val="right"/>
            </w:pPr>
            <w:r>
              <w:t xml:space="preserve"> </w:t>
            </w:r>
          </w:p>
        </w:tc>
      </w:tr>
      <w:tr w:rsidR="008B3F73" w:rsidTr="00E7153D" w14:paraId="2CE0F6E6" w14:textId="77777777">
        <w:tc>
          <w:tcPr>
            <w:tcW w:w="567" w:type="dxa"/>
          </w:tcPr>
          <w:p w:rsidR="008B3F73" w:rsidRDefault="001856D0" w14:paraId="1268E542" w14:textId="77777777">
            <w:r>
              <w:t>6</w:t>
            </w:r>
          </w:p>
        </w:tc>
        <w:tc>
          <w:tcPr>
            <w:tcW w:w="6521" w:type="dxa"/>
          </w:tcPr>
          <w:p w:rsidR="008B3F73" w:rsidRDefault="001856D0" w14:paraId="5D2FCB99" w14:textId="621C304F">
            <w:r>
              <w:t>Kunt u nader toelichten w</w:t>
            </w:r>
            <w:r w:rsidR="0088574D">
              <w:t xml:space="preserve">at het effect van het </w:t>
            </w:r>
            <w:r w:rsidRPr="0088574D" w:rsidR="0088574D">
              <w:rPr>
                <w:i/>
              </w:rPr>
              <w:t>comply or</w:t>
            </w:r>
            <w:r w:rsidRPr="0088574D">
              <w:rPr>
                <w:i/>
              </w:rPr>
              <w:t xml:space="preserve"> explain</w:t>
            </w:r>
            <w:r w:rsidR="0088574D">
              <w:t>-</w:t>
            </w:r>
            <w:r>
              <w:t>principe is tot op heden?</w:t>
            </w:r>
          </w:p>
        </w:tc>
        <w:tc>
          <w:tcPr>
            <w:tcW w:w="850" w:type="dxa"/>
          </w:tcPr>
          <w:p w:rsidR="008B3F73" w:rsidRDefault="008B3F73" w14:paraId="0DA29662" w14:textId="77777777">
            <w:pPr>
              <w:jc w:val="right"/>
            </w:pPr>
          </w:p>
        </w:tc>
        <w:tc>
          <w:tcPr>
            <w:tcW w:w="992" w:type="dxa"/>
          </w:tcPr>
          <w:p w:rsidR="008B3F73" w:rsidRDefault="001856D0" w14:paraId="316FF35C" w14:textId="77777777">
            <w:pPr>
              <w:jc w:val="right"/>
            </w:pPr>
            <w:r>
              <w:t>18</w:t>
            </w:r>
          </w:p>
        </w:tc>
        <w:tc>
          <w:tcPr>
            <w:tcW w:w="567" w:type="dxa"/>
            <w:tcBorders>
              <w:left w:val="nil"/>
            </w:tcBorders>
          </w:tcPr>
          <w:p w:rsidR="008B3F73" w:rsidRDefault="001856D0" w14:paraId="2ED7EE62" w14:textId="77777777">
            <w:pPr>
              <w:jc w:val="right"/>
            </w:pPr>
            <w:r>
              <w:t xml:space="preserve"> </w:t>
            </w:r>
          </w:p>
        </w:tc>
      </w:tr>
      <w:tr w:rsidR="008B3F73" w:rsidTr="00E7153D" w14:paraId="4FCF38AC" w14:textId="77777777">
        <w:tc>
          <w:tcPr>
            <w:tcW w:w="567" w:type="dxa"/>
          </w:tcPr>
          <w:p w:rsidR="008B3F73" w:rsidRDefault="001856D0" w14:paraId="4D6CB277" w14:textId="77777777">
            <w:r>
              <w:t>7</w:t>
            </w:r>
          </w:p>
        </w:tc>
        <w:tc>
          <w:tcPr>
            <w:tcW w:w="6521" w:type="dxa"/>
          </w:tcPr>
          <w:p w:rsidR="008B3F73" w:rsidRDefault="001856D0" w14:paraId="5E07620F" w14:textId="77777777">
            <w:r>
              <w:t>Kan per BES-eiland de actuele stand van zaken van het woningtekort worden gegeven? Kan hierbij ook worden aangegeven hoe dit tekort zich in 2021 heeft ontwikkeld?</w:t>
            </w:r>
          </w:p>
        </w:tc>
        <w:tc>
          <w:tcPr>
            <w:tcW w:w="850" w:type="dxa"/>
          </w:tcPr>
          <w:p w:rsidR="008B3F73" w:rsidRDefault="008B3F73" w14:paraId="5C49C9B1" w14:textId="77777777">
            <w:pPr>
              <w:jc w:val="right"/>
            </w:pPr>
          </w:p>
        </w:tc>
        <w:tc>
          <w:tcPr>
            <w:tcW w:w="992" w:type="dxa"/>
          </w:tcPr>
          <w:p w:rsidR="008B3F73" w:rsidRDefault="001856D0" w14:paraId="15CB68E4" w14:textId="77777777">
            <w:pPr>
              <w:jc w:val="right"/>
            </w:pPr>
            <w:r>
              <w:t>72</w:t>
            </w:r>
          </w:p>
        </w:tc>
        <w:tc>
          <w:tcPr>
            <w:tcW w:w="567" w:type="dxa"/>
            <w:tcBorders>
              <w:left w:val="nil"/>
            </w:tcBorders>
          </w:tcPr>
          <w:p w:rsidR="008B3F73" w:rsidRDefault="001856D0" w14:paraId="3783A149" w14:textId="77777777">
            <w:pPr>
              <w:jc w:val="right"/>
            </w:pPr>
            <w:r>
              <w:t xml:space="preserve"> </w:t>
            </w:r>
          </w:p>
        </w:tc>
      </w:tr>
      <w:tr w:rsidR="008B3F73" w:rsidTr="00E7153D" w14:paraId="07F781D5" w14:textId="77777777">
        <w:tc>
          <w:tcPr>
            <w:tcW w:w="567" w:type="dxa"/>
          </w:tcPr>
          <w:p w:rsidR="008B3F73" w:rsidRDefault="001856D0" w14:paraId="5BBDFF71" w14:textId="77777777">
            <w:r>
              <w:t>8</w:t>
            </w:r>
          </w:p>
        </w:tc>
        <w:tc>
          <w:tcPr>
            <w:tcW w:w="6521" w:type="dxa"/>
          </w:tcPr>
          <w:p w:rsidR="008B3F73" w:rsidRDefault="001856D0" w14:paraId="22FD6D8A" w14:textId="77777777">
            <w:r>
              <w:t>Wat is de gemiddelde woningprijs op de drie afzonderlijke BES-eilanden? Kan de ontwikkeling over de afgelopen vijf jaar worden weergegeven in een schema?</w:t>
            </w:r>
          </w:p>
        </w:tc>
        <w:tc>
          <w:tcPr>
            <w:tcW w:w="850" w:type="dxa"/>
          </w:tcPr>
          <w:p w:rsidR="008B3F73" w:rsidRDefault="008B3F73" w14:paraId="6F6018A7" w14:textId="77777777">
            <w:pPr>
              <w:jc w:val="right"/>
            </w:pPr>
          </w:p>
        </w:tc>
        <w:tc>
          <w:tcPr>
            <w:tcW w:w="992" w:type="dxa"/>
          </w:tcPr>
          <w:p w:rsidR="008B3F73" w:rsidRDefault="001856D0" w14:paraId="549EB07C" w14:textId="77777777">
            <w:pPr>
              <w:jc w:val="right"/>
            </w:pPr>
            <w:r>
              <w:t>72</w:t>
            </w:r>
          </w:p>
        </w:tc>
        <w:tc>
          <w:tcPr>
            <w:tcW w:w="567" w:type="dxa"/>
            <w:tcBorders>
              <w:left w:val="nil"/>
            </w:tcBorders>
          </w:tcPr>
          <w:p w:rsidR="008B3F73" w:rsidRDefault="001856D0" w14:paraId="66E55B96" w14:textId="77777777">
            <w:pPr>
              <w:jc w:val="right"/>
            </w:pPr>
            <w:r>
              <w:t xml:space="preserve"> </w:t>
            </w:r>
          </w:p>
        </w:tc>
      </w:tr>
      <w:tr w:rsidR="008B3F73" w:rsidTr="00E7153D" w14:paraId="78D74A68" w14:textId="77777777">
        <w:tc>
          <w:tcPr>
            <w:tcW w:w="567" w:type="dxa"/>
          </w:tcPr>
          <w:p w:rsidR="008B3F73" w:rsidRDefault="001856D0" w14:paraId="3D3C70EA" w14:textId="77777777">
            <w:r>
              <w:t>9</w:t>
            </w:r>
          </w:p>
        </w:tc>
        <w:tc>
          <w:tcPr>
            <w:tcW w:w="6521" w:type="dxa"/>
          </w:tcPr>
          <w:p w:rsidR="008B3F73" w:rsidRDefault="001856D0" w14:paraId="52C4A51C" w14:textId="77777777">
            <w:r>
              <w:t>Kan per eiland worden aangegeven wat de gemiddelde huurprijs in de gereguleerde en in de vrije sector is? Kan per sector de ontwikkeling in de afgelopen vijf jaar worden weergegeven in een schema?</w:t>
            </w:r>
          </w:p>
        </w:tc>
        <w:tc>
          <w:tcPr>
            <w:tcW w:w="850" w:type="dxa"/>
          </w:tcPr>
          <w:p w:rsidR="008B3F73" w:rsidRDefault="008B3F73" w14:paraId="5CFF16C9" w14:textId="77777777">
            <w:pPr>
              <w:jc w:val="right"/>
            </w:pPr>
          </w:p>
        </w:tc>
        <w:tc>
          <w:tcPr>
            <w:tcW w:w="992" w:type="dxa"/>
          </w:tcPr>
          <w:p w:rsidR="008B3F73" w:rsidRDefault="001856D0" w14:paraId="411A0146" w14:textId="77777777">
            <w:pPr>
              <w:jc w:val="right"/>
            </w:pPr>
            <w:r>
              <w:t>72</w:t>
            </w:r>
          </w:p>
        </w:tc>
        <w:tc>
          <w:tcPr>
            <w:tcW w:w="567" w:type="dxa"/>
            <w:tcBorders>
              <w:left w:val="nil"/>
            </w:tcBorders>
          </w:tcPr>
          <w:p w:rsidR="008B3F73" w:rsidRDefault="001856D0" w14:paraId="1DAFB59F" w14:textId="77777777">
            <w:pPr>
              <w:jc w:val="right"/>
            </w:pPr>
            <w:r>
              <w:t xml:space="preserve"> </w:t>
            </w:r>
          </w:p>
        </w:tc>
      </w:tr>
      <w:tr w:rsidR="008B3F73" w:rsidTr="00E7153D" w14:paraId="02829255" w14:textId="77777777">
        <w:tc>
          <w:tcPr>
            <w:tcW w:w="567" w:type="dxa"/>
          </w:tcPr>
          <w:p w:rsidR="008B3F73" w:rsidRDefault="001856D0" w14:paraId="764E7A14" w14:textId="77777777">
            <w:r>
              <w:t>10</w:t>
            </w:r>
          </w:p>
        </w:tc>
        <w:tc>
          <w:tcPr>
            <w:tcW w:w="6521" w:type="dxa"/>
          </w:tcPr>
          <w:p w:rsidR="008B3F73" w:rsidRDefault="001856D0" w14:paraId="3BAE4CAC" w14:textId="77777777">
            <w:r>
              <w:t>Hoeveel geld is er uitgegeven aan afvalwaterbeheer? Hoeveel procent van het afvalwater stroomt nu nog af of wordt ongezuiverd geloosd op zee? Hoeveel huizen zijn er nu aangesloten op een vorm van afvalwaterbeheer en hoeveel huizen maken nog gebruik van een beerput, graag uitgesplitst per eiland?</w:t>
            </w:r>
          </w:p>
        </w:tc>
        <w:tc>
          <w:tcPr>
            <w:tcW w:w="850" w:type="dxa"/>
          </w:tcPr>
          <w:p w:rsidR="008B3F73" w:rsidRDefault="008B3F73" w14:paraId="28C0429E" w14:textId="77777777">
            <w:pPr>
              <w:jc w:val="right"/>
            </w:pPr>
          </w:p>
        </w:tc>
        <w:tc>
          <w:tcPr>
            <w:tcW w:w="992" w:type="dxa"/>
          </w:tcPr>
          <w:p w:rsidR="008B3F73" w:rsidRDefault="001856D0" w14:paraId="72C882F5" w14:textId="77777777">
            <w:pPr>
              <w:jc w:val="right"/>
            </w:pPr>
            <w:r>
              <w:t>77</w:t>
            </w:r>
          </w:p>
        </w:tc>
        <w:tc>
          <w:tcPr>
            <w:tcW w:w="567" w:type="dxa"/>
            <w:tcBorders>
              <w:left w:val="nil"/>
            </w:tcBorders>
          </w:tcPr>
          <w:p w:rsidR="008B3F73" w:rsidRDefault="001856D0" w14:paraId="1154EFDC" w14:textId="77777777">
            <w:pPr>
              <w:jc w:val="right"/>
            </w:pPr>
            <w:r>
              <w:t xml:space="preserve"> </w:t>
            </w:r>
          </w:p>
        </w:tc>
      </w:tr>
      <w:tr w:rsidR="008B3F73" w:rsidTr="00E7153D" w14:paraId="3C56178B" w14:textId="77777777">
        <w:tc>
          <w:tcPr>
            <w:tcW w:w="567" w:type="dxa"/>
          </w:tcPr>
          <w:p w:rsidR="008B3F73" w:rsidRDefault="001856D0" w14:paraId="66347E53" w14:textId="77777777">
            <w:r>
              <w:t>11</w:t>
            </w:r>
          </w:p>
        </w:tc>
        <w:tc>
          <w:tcPr>
            <w:tcW w:w="6521" w:type="dxa"/>
          </w:tcPr>
          <w:p w:rsidR="008B3F73" w:rsidRDefault="001856D0" w14:paraId="06DF1FE2" w14:textId="67D94D83">
            <w:r>
              <w:t>Klopt het dat op Bonaire momenteel 14% van het afvalwater wordt gezuiverd en dat dit geloosd kan worden op zee? Hoe groot deel van Bonaire valt niet onder de zogenaamde zorgplicht en om hoeveel huizen en</w:t>
            </w:r>
            <w:r w:rsidR="0088574D">
              <w:t xml:space="preserve"> bedrijven gaat het? Wat gebeurt</w:t>
            </w:r>
            <w:r>
              <w:t xml:space="preserve"> er met dit afvalwater?</w:t>
            </w:r>
          </w:p>
        </w:tc>
        <w:tc>
          <w:tcPr>
            <w:tcW w:w="850" w:type="dxa"/>
          </w:tcPr>
          <w:p w:rsidR="008B3F73" w:rsidRDefault="008B3F73" w14:paraId="38D6D088" w14:textId="77777777">
            <w:pPr>
              <w:jc w:val="right"/>
            </w:pPr>
          </w:p>
        </w:tc>
        <w:tc>
          <w:tcPr>
            <w:tcW w:w="992" w:type="dxa"/>
          </w:tcPr>
          <w:p w:rsidR="008B3F73" w:rsidRDefault="001856D0" w14:paraId="240ACA6C" w14:textId="77777777">
            <w:pPr>
              <w:jc w:val="right"/>
            </w:pPr>
            <w:r>
              <w:t>77</w:t>
            </w:r>
          </w:p>
        </w:tc>
        <w:tc>
          <w:tcPr>
            <w:tcW w:w="567" w:type="dxa"/>
            <w:tcBorders>
              <w:left w:val="nil"/>
            </w:tcBorders>
          </w:tcPr>
          <w:p w:rsidR="008B3F73" w:rsidRDefault="001856D0" w14:paraId="4D0462FB" w14:textId="77777777">
            <w:pPr>
              <w:jc w:val="right"/>
            </w:pPr>
            <w:r>
              <w:t xml:space="preserve"> </w:t>
            </w:r>
          </w:p>
        </w:tc>
      </w:tr>
      <w:tr w:rsidR="008B3F73" w:rsidTr="00E7153D" w14:paraId="723ADF57" w14:textId="77777777">
        <w:tc>
          <w:tcPr>
            <w:tcW w:w="567" w:type="dxa"/>
          </w:tcPr>
          <w:p w:rsidR="008B3F73" w:rsidRDefault="001856D0" w14:paraId="4DD1F99A" w14:textId="77777777">
            <w:r>
              <w:t>12</w:t>
            </w:r>
          </w:p>
        </w:tc>
        <w:tc>
          <w:tcPr>
            <w:tcW w:w="6521" w:type="dxa"/>
          </w:tcPr>
          <w:p w:rsidR="008B3F73" w:rsidRDefault="001856D0" w14:paraId="0B615513" w14:textId="08639051">
            <w:r>
              <w:t>Waarom is er tot nu toe gekozen v</w:t>
            </w:r>
            <w:r w:rsidR="0088574D">
              <w:t>oor een incidentele bijdrage met betrekking tot afvalverwerking in plaats van</w:t>
            </w:r>
            <w:r>
              <w:t xml:space="preserve"> een structurele oplossing?</w:t>
            </w:r>
          </w:p>
        </w:tc>
        <w:tc>
          <w:tcPr>
            <w:tcW w:w="850" w:type="dxa"/>
          </w:tcPr>
          <w:p w:rsidR="008B3F73" w:rsidRDefault="008B3F73" w14:paraId="3009825C" w14:textId="77777777">
            <w:pPr>
              <w:jc w:val="right"/>
            </w:pPr>
          </w:p>
        </w:tc>
        <w:tc>
          <w:tcPr>
            <w:tcW w:w="992" w:type="dxa"/>
          </w:tcPr>
          <w:p w:rsidR="008B3F73" w:rsidRDefault="001856D0" w14:paraId="77DACFB2" w14:textId="77777777">
            <w:pPr>
              <w:jc w:val="right"/>
            </w:pPr>
            <w:r>
              <w:t>77</w:t>
            </w:r>
          </w:p>
        </w:tc>
        <w:tc>
          <w:tcPr>
            <w:tcW w:w="567" w:type="dxa"/>
            <w:tcBorders>
              <w:left w:val="nil"/>
            </w:tcBorders>
          </w:tcPr>
          <w:p w:rsidR="008B3F73" w:rsidRDefault="001856D0" w14:paraId="205EDC6C" w14:textId="77777777">
            <w:pPr>
              <w:jc w:val="right"/>
            </w:pPr>
            <w:r>
              <w:t xml:space="preserve"> </w:t>
            </w:r>
          </w:p>
        </w:tc>
      </w:tr>
      <w:tr w:rsidR="008B3F73" w:rsidTr="00E7153D" w14:paraId="4411BA4F" w14:textId="77777777">
        <w:tc>
          <w:tcPr>
            <w:tcW w:w="567" w:type="dxa"/>
          </w:tcPr>
          <w:p w:rsidR="008B3F73" w:rsidRDefault="001856D0" w14:paraId="57971114" w14:textId="77777777">
            <w:r>
              <w:lastRenderedPageBreak/>
              <w:t>13</w:t>
            </w:r>
          </w:p>
        </w:tc>
        <w:tc>
          <w:tcPr>
            <w:tcW w:w="6521" w:type="dxa"/>
          </w:tcPr>
          <w:p w:rsidR="008B3F73" w:rsidRDefault="001856D0" w14:paraId="59770B80" w14:textId="09BF8678">
            <w:r>
              <w:t xml:space="preserve">Klopt het </w:t>
            </w:r>
            <w:r w:rsidR="0088574D">
              <w:t>dat er al een subsidie is toegekend voor</w:t>
            </w:r>
            <w:r>
              <w:t xml:space="preserve"> het suppleren v</w:t>
            </w:r>
            <w:r w:rsidR="0088574D">
              <w:t>an een afvalwaterheffing, maar dat</w:t>
            </w:r>
            <w:r>
              <w:t xml:space="preserve"> deze nog niet ingevoerd is? Zo ja, waarom?</w:t>
            </w:r>
          </w:p>
        </w:tc>
        <w:tc>
          <w:tcPr>
            <w:tcW w:w="850" w:type="dxa"/>
          </w:tcPr>
          <w:p w:rsidR="008B3F73" w:rsidRDefault="008B3F73" w14:paraId="4701022B" w14:textId="77777777">
            <w:pPr>
              <w:jc w:val="right"/>
            </w:pPr>
          </w:p>
        </w:tc>
        <w:tc>
          <w:tcPr>
            <w:tcW w:w="992" w:type="dxa"/>
          </w:tcPr>
          <w:p w:rsidR="008B3F73" w:rsidRDefault="001856D0" w14:paraId="0CBD0F34" w14:textId="77777777">
            <w:pPr>
              <w:jc w:val="right"/>
            </w:pPr>
            <w:r>
              <w:t>78</w:t>
            </w:r>
          </w:p>
        </w:tc>
        <w:tc>
          <w:tcPr>
            <w:tcW w:w="567" w:type="dxa"/>
            <w:tcBorders>
              <w:left w:val="nil"/>
            </w:tcBorders>
          </w:tcPr>
          <w:p w:rsidR="008B3F73" w:rsidRDefault="001856D0" w14:paraId="4BFD00BA" w14:textId="77777777">
            <w:pPr>
              <w:jc w:val="right"/>
            </w:pPr>
            <w:r>
              <w:t xml:space="preserve"> </w:t>
            </w:r>
          </w:p>
        </w:tc>
      </w:tr>
      <w:tr w:rsidR="008B3F73" w:rsidTr="00E7153D" w14:paraId="6E4C2F72" w14:textId="77777777">
        <w:tc>
          <w:tcPr>
            <w:tcW w:w="567" w:type="dxa"/>
          </w:tcPr>
          <w:p w:rsidR="008B3F73" w:rsidRDefault="001856D0" w14:paraId="77254143" w14:textId="77777777">
            <w:r>
              <w:t>14</w:t>
            </w:r>
          </w:p>
        </w:tc>
        <w:tc>
          <w:tcPr>
            <w:tcW w:w="6521" w:type="dxa"/>
          </w:tcPr>
          <w:p w:rsidR="008B3F73" w:rsidRDefault="001856D0" w14:paraId="6B459C00" w14:textId="77777777">
            <w:r>
              <w:t xml:space="preserve">Hoeveel geld is er beschikbaar gesteld voor Bonaire </w:t>
            </w:r>
            <w:r>
              <w:br/>
              <w:t xml:space="preserve">gericht op erosiebestrijding, waterkwaliteitsverbetering, sargassum </w:t>
            </w:r>
            <w:r>
              <w:br/>
              <w:t>bestrijding en landbouwontwikkeling? Hoeveel is hiervan uitgegeven en waaraan? Gaat dit om een incidentele bijdrage of een structurele?</w:t>
            </w:r>
          </w:p>
        </w:tc>
        <w:tc>
          <w:tcPr>
            <w:tcW w:w="850" w:type="dxa"/>
          </w:tcPr>
          <w:p w:rsidR="008B3F73" w:rsidRDefault="008B3F73" w14:paraId="687EA528" w14:textId="77777777">
            <w:pPr>
              <w:jc w:val="right"/>
            </w:pPr>
          </w:p>
        </w:tc>
        <w:tc>
          <w:tcPr>
            <w:tcW w:w="992" w:type="dxa"/>
          </w:tcPr>
          <w:p w:rsidR="008B3F73" w:rsidRDefault="001856D0" w14:paraId="5D92E4CB" w14:textId="77777777">
            <w:pPr>
              <w:jc w:val="right"/>
            </w:pPr>
            <w:r>
              <w:t>80</w:t>
            </w:r>
          </w:p>
        </w:tc>
        <w:tc>
          <w:tcPr>
            <w:tcW w:w="567" w:type="dxa"/>
            <w:tcBorders>
              <w:left w:val="nil"/>
            </w:tcBorders>
          </w:tcPr>
          <w:p w:rsidR="008B3F73" w:rsidRDefault="001856D0" w14:paraId="676023D9" w14:textId="77777777">
            <w:pPr>
              <w:jc w:val="right"/>
            </w:pPr>
            <w:r>
              <w:t xml:space="preserve"> </w:t>
            </w:r>
          </w:p>
        </w:tc>
      </w:tr>
      <w:tr w:rsidR="008B3F73" w:rsidTr="00E7153D" w14:paraId="09A91A1F" w14:textId="77777777">
        <w:tc>
          <w:tcPr>
            <w:tcW w:w="567" w:type="dxa"/>
          </w:tcPr>
          <w:p w:rsidR="008B3F73" w:rsidRDefault="001856D0" w14:paraId="7BC50CAA" w14:textId="77777777">
            <w:r>
              <w:t>15</w:t>
            </w:r>
          </w:p>
        </w:tc>
        <w:tc>
          <w:tcPr>
            <w:tcW w:w="6521" w:type="dxa"/>
          </w:tcPr>
          <w:p w:rsidR="008B3F73" w:rsidRDefault="001856D0" w14:paraId="5183D775" w14:textId="77777777">
            <w:r>
              <w:t>Wat houd de post 'opdrachten' in de uitgaven onder artikel 22 Natuur en biodiversiteit in?</w:t>
            </w:r>
          </w:p>
        </w:tc>
        <w:tc>
          <w:tcPr>
            <w:tcW w:w="850" w:type="dxa"/>
          </w:tcPr>
          <w:p w:rsidR="008B3F73" w:rsidRDefault="008B3F73" w14:paraId="49ED8D87" w14:textId="77777777">
            <w:pPr>
              <w:jc w:val="right"/>
            </w:pPr>
          </w:p>
        </w:tc>
        <w:tc>
          <w:tcPr>
            <w:tcW w:w="992" w:type="dxa"/>
          </w:tcPr>
          <w:p w:rsidR="008B3F73" w:rsidRDefault="001856D0" w14:paraId="395B4EB5" w14:textId="77777777">
            <w:pPr>
              <w:jc w:val="right"/>
            </w:pPr>
            <w:r>
              <w:t>80</w:t>
            </w:r>
          </w:p>
        </w:tc>
        <w:tc>
          <w:tcPr>
            <w:tcW w:w="567" w:type="dxa"/>
            <w:tcBorders>
              <w:left w:val="nil"/>
            </w:tcBorders>
          </w:tcPr>
          <w:p w:rsidR="008B3F73" w:rsidRDefault="001856D0" w14:paraId="7EE74759" w14:textId="77777777">
            <w:pPr>
              <w:jc w:val="right"/>
            </w:pPr>
            <w:r>
              <w:t xml:space="preserve"> </w:t>
            </w:r>
          </w:p>
        </w:tc>
      </w:tr>
      <w:tr w:rsidR="008B3F73" w:rsidTr="00E7153D" w14:paraId="07BD4F56" w14:textId="77777777">
        <w:tc>
          <w:tcPr>
            <w:tcW w:w="567" w:type="dxa"/>
          </w:tcPr>
          <w:p w:rsidR="008B3F73" w:rsidRDefault="001856D0" w14:paraId="375BC33F" w14:textId="77777777">
            <w:r>
              <w:t>16</w:t>
            </w:r>
          </w:p>
        </w:tc>
        <w:tc>
          <w:tcPr>
            <w:tcW w:w="6521" w:type="dxa"/>
          </w:tcPr>
          <w:p w:rsidR="008B3F73" w:rsidRDefault="001856D0" w14:paraId="565E1343" w14:textId="77777777">
            <w:r>
              <w:t>Hoeveel mensen per BES-eiland maken aanspraak op de onderstand? Is dit aantal in 2021 toegenomen?</w:t>
            </w:r>
          </w:p>
        </w:tc>
        <w:tc>
          <w:tcPr>
            <w:tcW w:w="850" w:type="dxa"/>
          </w:tcPr>
          <w:p w:rsidR="008B3F73" w:rsidRDefault="008B3F73" w14:paraId="7215E733" w14:textId="77777777">
            <w:pPr>
              <w:jc w:val="right"/>
            </w:pPr>
          </w:p>
        </w:tc>
        <w:tc>
          <w:tcPr>
            <w:tcW w:w="992" w:type="dxa"/>
          </w:tcPr>
          <w:p w:rsidR="008B3F73" w:rsidRDefault="001856D0" w14:paraId="4D538504" w14:textId="77777777">
            <w:pPr>
              <w:jc w:val="right"/>
            </w:pPr>
            <w:r>
              <w:t>81</w:t>
            </w:r>
          </w:p>
        </w:tc>
        <w:tc>
          <w:tcPr>
            <w:tcW w:w="567" w:type="dxa"/>
            <w:tcBorders>
              <w:left w:val="nil"/>
            </w:tcBorders>
          </w:tcPr>
          <w:p w:rsidR="008B3F73" w:rsidRDefault="001856D0" w14:paraId="1822BD1A" w14:textId="77777777">
            <w:pPr>
              <w:jc w:val="right"/>
            </w:pPr>
            <w:r>
              <w:t xml:space="preserve"> </w:t>
            </w:r>
          </w:p>
        </w:tc>
      </w:tr>
    </w:tbl>
    <w:p w:rsidR="008B3F73" w:rsidRDefault="008B3F73" w14:paraId="04995543" w14:textId="77777777"/>
    <w:sectPr w:rsidR="008B3F73" w:rsidSect="00B915EC">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45301" w14:textId="77777777" w:rsidR="001A47AF" w:rsidRDefault="001A47AF">
      <w:pPr>
        <w:spacing w:before="0" w:after="0"/>
      </w:pPr>
      <w:r>
        <w:separator/>
      </w:r>
    </w:p>
  </w:endnote>
  <w:endnote w:type="continuationSeparator" w:id="0">
    <w:p w14:paraId="397F9E02" w14:textId="77777777" w:rsidR="001A47AF" w:rsidRDefault="001A47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603F" w14:textId="77777777" w:rsidR="008B3F73" w:rsidRDefault="008B3F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57D4" w14:textId="4DBC16C7" w:rsidR="008B3F73" w:rsidRDefault="001856D0">
    <w:pPr>
      <w:pStyle w:val="Voettekst"/>
    </w:pPr>
    <w:r>
      <w:t xml:space="preserve">Totaallijst feitelijke vragen Jaarverslag Koninkrijksrelaties en het BES-fonds 2021 (36100-IV-1-2)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AB3AE9">
          <w:rPr>
            <w:noProof/>
          </w:rPr>
          <w:t>1</w:t>
        </w:r>
        <w:r>
          <w:fldChar w:fldCharType="end"/>
        </w:r>
      </w:sdtContent>
    </w:sdt>
    <w:r>
      <w:t>/</w:t>
    </w:r>
    <w:fldSimple w:instr=" NUMPAGES   \* MERGEFORMAT ">
      <w:r w:rsidR="00AB3AE9">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835D" w14:textId="77777777" w:rsidR="008B3F73" w:rsidRDefault="008B3F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FF982" w14:textId="77777777" w:rsidR="001A47AF" w:rsidRDefault="001A47AF">
      <w:pPr>
        <w:spacing w:before="0" w:after="0"/>
      </w:pPr>
      <w:r>
        <w:separator/>
      </w:r>
    </w:p>
  </w:footnote>
  <w:footnote w:type="continuationSeparator" w:id="0">
    <w:p w14:paraId="5DE414BE" w14:textId="77777777" w:rsidR="001A47AF" w:rsidRDefault="001A47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BA41" w14:textId="77777777" w:rsidR="008B3F73" w:rsidRDefault="008B3F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4868" w14:textId="77777777" w:rsidR="008B3F73" w:rsidRDefault="008B3F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2CC39" w14:textId="77777777" w:rsidR="008B3F73" w:rsidRDefault="008B3F7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1856D0"/>
    <w:rsid w:val="001A47AF"/>
    <w:rsid w:val="001A56AB"/>
    <w:rsid w:val="003D44DD"/>
    <w:rsid w:val="005543A7"/>
    <w:rsid w:val="0088574D"/>
    <w:rsid w:val="00894624"/>
    <w:rsid w:val="008B3F73"/>
    <w:rsid w:val="009B2EDA"/>
    <w:rsid w:val="00A77C3E"/>
    <w:rsid w:val="00AB3AE9"/>
    <w:rsid w:val="00B915EC"/>
    <w:rsid w:val="00E7153D"/>
    <w:rsid w:val="00F53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0F0094"/>
  <w15:docId w15:val="{D40C99F3-85E9-4013-B7FC-93FC762C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2</ap:Pages>
  <ap:Words>528</ap:Words>
  <ap:Characters>2910</ap:Characters>
  <ap:DocSecurity>4</ap:DocSecurity>
  <ap:Lines>24</ap:Lines>
  <ap:Paragraphs>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3432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2022-05-25T12:56:00.0000000Z</dcterms:created>
  <dcterms:modified xsi:type="dcterms:W3CDTF">2022-05-25T12:56:00.0000000Z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0x01010039719A86CA1ED94380D1CE314623D623</vt:lpwstr>
  </property>
</Properties>
</file>